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5CEF6" w14:textId="3BAB215B" w:rsidR="00131CEA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 izvj</w:t>
      </w:r>
      <w:r w:rsidR="001E270E">
        <w:rPr>
          <w:rFonts w:ascii="Calibri" w:eastAsia="Times New Roman" w:hAnsi="Calibri" w:cs="Calibri"/>
          <w:color w:val="000000"/>
          <w:sz w:val="24"/>
          <w:szCs w:val="24"/>
        </w:rPr>
        <w:t>e</w:t>
      </w:r>
      <w:r>
        <w:rPr>
          <w:rFonts w:ascii="Calibri" w:eastAsia="Times New Roman" w:hAnsi="Calibri" w:cs="Calibri"/>
          <w:color w:val="000000"/>
          <w:sz w:val="24"/>
          <w:szCs w:val="24"/>
        </w:rPr>
        <w:t>štaju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godišnji izvještaj </w:t>
      </w:r>
      <w:r w:rsidR="003D4244">
        <w:rPr>
          <w:rFonts w:ascii="Calibri" w:eastAsia="Times New Roman" w:hAnsi="Calibri" w:cs="Calibri"/>
          <w:color w:val="000000"/>
          <w:sz w:val="24"/>
          <w:szCs w:val="24"/>
        </w:rPr>
        <w:t xml:space="preserve">o izvršenju proračuna </w:t>
      </w:r>
      <w:r>
        <w:rPr>
          <w:rFonts w:ascii="Calibri" w:eastAsia="Times New Roman" w:hAnsi="Calibri" w:cs="Calibri"/>
          <w:color w:val="000000"/>
          <w:sz w:val="24"/>
          <w:szCs w:val="24"/>
        </w:rPr>
        <w:t>sadrži i Izvještaj o stanju potraživanja i dospjelih obveza te o stanju potencijalnih obveza po osnovi sudskih sporova</w:t>
      </w:r>
    </w:p>
    <w:p w14:paraId="4BD07BA6" w14:textId="182463AD" w:rsidR="00131CEA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4710AB8E" w14:textId="77777777" w:rsidR="00131CEA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323BCCB7" w14:textId="14F5EEC6" w:rsidR="004704F2" w:rsidRPr="004704F2" w:rsidRDefault="004704F2" w:rsidP="004704F2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4704F2">
        <w:rPr>
          <w:rFonts w:ascii="Calibri" w:eastAsia="Times New Roman" w:hAnsi="Calibri" w:cs="Calibri"/>
          <w:b/>
          <w:bCs/>
          <w:sz w:val="24"/>
          <w:szCs w:val="24"/>
        </w:rPr>
        <w:t>IZVJEŠTAJ O STANJU POTRAŽIVANJA I DOSPJELIH OBVEZA TE O STANJU POTENCIJALNIH OBVEZA PO OSNOVI SUDSKIH SPOROVA</w:t>
      </w: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 ŽUPANIJE I PRORAČUNSKIH KORISNIKA </w:t>
      </w:r>
    </w:p>
    <w:p w14:paraId="3B296744" w14:textId="77777777" w:rsidR="004704F2" w:rsidRPr="004704F2" w:rsidRDefault="004704F2" w:rsidP="004704F2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005BDE92" w14:textId="5F763BDD" w:rsidR="00281FB7" w:rsidRDefault="00281FB7" w:rsidP="004704F2">
      <w:pPr>
        <w:spacing w:after="0" w:line="276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394C8A1A" w14:textId="4EEE0678" w:rsidR="00F807E3" w:rsidRPr="00F807E3" w:rsidRDefault="00281FB7" w:rsidP="00F807E3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Ukupna potraživanja (račun 16 i 17) proračuna Dubrovačko-neretvanske županije i njenih proračunskih korisnika na dan 31. prosinca 2023. godine iznosila su </w:t>
      </w:r>
      <w:r w:rsidR="00E4004D" w:rsidRPr="00F807E3">
        <w:rPr>
          <w:rFonts w:eastAsia="Times New Roman" w:cstheme="minorHAnsi"/>
          <w:color w:val="000000" w:themeColor="text1"/>
          <w:sz w:val="24"/>
          <w:szCs w:val="24"/>
        </w:rPr>
        <w:t>13.946.646,25 €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. Evidentirana potraživanja iznose </w:t>
      </w:r>
      <w:r w:rsidR="00E4004D"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14.688.372,65 € 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>kuna od čega je na dan 31.</w:t>
      </w:r>
      <w:r w:rsidR="00E4004D"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>prosinca 202</w:t>
      </w:r>
      <w:r w:rsidR="00E4004D" w:rsidRPr="00F807E3">
        <w:rPr>
          <w:rFonts w:eastAsia="Times New Roman" w:cstheme="minorHAnsi"/>
          <w:color w:val="000000" w:themeColor="text1"/>
          <w:sz w:val="24"/>
          <w:szCs w:val="24"/>
        </w:rPr>
        <w:t>3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. godine dospjelo </w:t>
      </w:r>
      <w:r w:rsidR="0013671F" w:rsidRPr="00F807E3">
        <w:rPr>
          <w:rFonts w:eastAsia="Times New Roman" w:cstheme="minorHAnsi"/>
          <w:color w:val="000000" w:themeColor="text1"/>
          <w:sz w:val="24"/>
          <w:szCs w:val="24"/>
        </w:rPr>
        <w:t>6.022.982,03 €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, a  </w:t>
      </w:r>
      <w:r w:rsidR="0013671F" w:rsidRPr="00F807E3">
        <w:rPr>
          <w:rFonts w:eastAsia="Times New Roman" w:cstheme="minorHAnsi"/>
          <w:color w:val="000000" w:themeColor="text1"/>
          <w:sz w:val="24"/>
          <w:szCs w:val="24"/>
        </w:rPr>
        <w:t>8.665.390,62 €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 su nedospjela potraživanja. Sukladno zakonskim odredbama za dospjela potraživanja izvršen je ispravak vrijednosti na dan 31.</w:t>
      </w:r>
      <w:r w:rsidR="00886C58"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>prosinca 202</w:t>
      </w:r>
      <w:r w:rsidR="00886C58" w:rsidRPr="00F807E3">
        <w:rPr>
          <w:rFonts w:eastAsia="Times New Roman" w:cstheme="minorHAnsi"/>
          <w:color w:val="000000" w:themeColor="text1"/>
          <w:sz w:val="24"/>
          <w:szCs w:val="24"/>
        </w:rPr>
        <w:t>3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. godine u ukupnom iznosu od </w:t>
      </w:r>
      <w:r w:rsidR="00886C58" w:rsidRPr="00F807E3">
        <w:rPr>
          <w:rFonts w:eastAsia="Times New Roman" w:cstheme="minorHAnsi"/>
          <w:color w:val="000000" w:themeColor="text1"/>
          <w:sz w:val="24"/>
          <w:szCs w:val="24"/>
        </w:rPr>
        <w:t>741.726,40 €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>.</w:t>
      </w:r>
      <w:r w:rsidR="00F807E3"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 Potraživanja Županije bez proračunskih korisnika u cijelosti se odnose na potraživanja za prihode poslovanja. Najveći dio potraživanja Županije odnosi se na potraživanja za </w:t>
      </w:r>
      <w:r w:rsidR="00F807E3" w:rsidRPr="00F807E3">
        <w:rPr>
          <w:rFonts w:cstheme="minorHAnsi"/>
          <w:color w:val="000000" w:themeColor="text1"/>
          <w:sz w:val="24"/>
          <w:szCs w:val="24"/>
          <w:shd w:val="clear" w:color="auto" w:fill="FFFFFF"/>
        </w:rPr>
        <w:t>pomoći za EU projekte u iznosu od 1.605.677,94 €, potraživanja za koncesije na pomorsko dobro 1.046.258,91 €, potraživanja za koncesije za upotrebu pomorskog dobra 809.969,54 €.</w:t>
      </w:r>
    </w:p>
    <w:p w14:paraId="1955A2F6" w14:textId="77777777" w:rsidR="00F807E3" w:rsidRPr="0041343F" w:rsidRDefault="00F807E3" w:rsidP="00A77109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29CD18D0" w14:textId="045FC13C" w:rsidR="00F01DA8" w:rsidRPr="0041343F" w:rsidRDefault="00F01DA8" w:rsidP="00A77109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Ukupne obveze Proračuna i proračunskih korisnika na 31. prosinca 202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3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iskazane su u iznosu od 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67.595.112,28 €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. Stanje dospjelih obveza na dan 31. prosinca 202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3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 iznosi 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46.294.631,68 €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od čega su dospjele obveze Županije 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35.403,30 €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a dospjele obveze proračunskih korisnika </w:t>
      </w:r>
      <w:r w:rsidR="00675548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46.259.228,38 €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 </w:t>
      </w:r>
    </w:p>
    <w:p w14:paraId="1EFE15EC" w14:textId="76674B31" w:rsidR="006720A7" w:rsidRPr="0041343F" w:rsidRDefault="006720A7" w:rsidP="00A7710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41343F">
        <w:rPr>
          <w:color w:val="000000" w:themeColor="text1"/>
          <w:sz w:val="24"/>
          <w:szCs w:val="24"/>
        </w:rPr>
        <w:t xml:space="preserve">Od ukupnih dospjelih obveza Županije iznos od 10.290,26 € odnosi se na sufinanciranje prijevoza učenika srednjih škola, a nisu podmirene zato što su izostale pomoći iz Ministarstva znanosti i obrazovanja i </w:t>
      </w:r>
      <w:r w:rsidRPr="00413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podmirit će po doznaci sredstava od nadležnog Ministarstva</w:t>
      </w:r>
      <w:r w:rsidRPr="0041343F">
        <w:rPr>
          <w:color w:val="000000" w:themeColor="text1"/>
          <w:sz w:val="24"/>
          <w:szCs w:val="24"/>
        </w:rPr>
        <w:t>. Ostatak od 25.113,04 € dospjelih obveza odnosi se na račune za tekuće poslovanje, a koji nisu podmireni zbog kratkih rokova dospijeća i zbog kašnjenja u dostavljanju istih. Navedene obveze podmirene su početkom 2024. godine.</w:t>
      </w:r>
    </w:p>
    <w:p w14:paraId="628024BE" w14:textId="77777777" w:rsidR="00875995" w:rsidRPr="00875995" w:rsidRDefault="00875995" w:rsidP="00A77109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875995">
        <w:rPr>
          <w:rFonts w:ascii="Calibri" w:eastAsia="Times New Roman" w:hAnsi="Calibri" w:cs="Calibri"/>
          <w:color w:val="000000" w:themeColor="text1"/>
          <w:sz w:val="24"/>
          <w:szCs w:val="24"/>
        </w:rPr>
        <w:t>Najveći dio dospjelih obveza proračunskih korisnika odnosi se na Opću bolnicu Dubrovnik u iznosu od 44.718.114,48 €, a od toga iznosa 33.805.600,74 € odnosi se na obveze s prekoračenjem preko 360 dana.</w:t>
      </w:r>
    </w:p>
    <w:p w14:paraId="2D6EC9FC" w14:textId="11061CB8" w:rsidR="00F01DA8" w:rsidRPr="0041343F" w:rsidRDefault="00875995" w:rsidP="00A77109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875995">
        <w:rPr>
          <w:rFonts w:ascii="Calibri" w:eastAsia="Times New Roman" w:hAnsi="Calibri" w:cs="Calibri"/>
          <w:color w:val="000000" w:themeColor="text1"/>
          <w:sz w:val="24"/>
          <w:szCs w:val="24"/>
        </w:rPr>
        <w:t>Dospjele obveze zdravstvenih ustanova najvećim dijelom čine obveze prema dobavljačima lijekova, materijala i usluga neophodnih za obavljanje djelatnosti.</w:t>
      </w:r>
    </w:p>
    <w:p w14:paraId="33B3BDF9" w14:textId="055985F9" w:rsidR="004013F8" w:rsidRDefault="00F01DA8" w:rsidP="00A77109">
      <w:pPr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Nedospjele obveze na kraju izvještajnog razdoblja  202</w:t>
      </w:r>
      <w:r w:rsidR="00875995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3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iznose </w:t>
      </w:r>
      <w:r w:rsidR="00875995"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>21.300.480,60 €</w:t>
      </w:r>
      <w:r w:rsidRPr="0041343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od </w:t>
      </w:r>
      <w:r w:rsidR="000561AC" w:rsidRPr="000561AC">
        <w:rPr>
          <w:rFonts w:ascii="Calibri" w:eastAsia="Times New Roman" w:hAnsi="Calibri" w:cs="Calibri"/>
          <w:color w:val="000000"/>
          <w:sz w:val="24"/>
          <w:szCs w:val="24"/>
        </w:rPr>
        <w:t>od čega se na obveze za rashode poslovanja odnosi iznos od 17.846.810,05 €, a najvećim dijelom se odnosi na plaće i ostale obveze za zaposlene, na obveze za račune za tekuće poslovanje, obveze za jamčevine, deponirana sredstva za izvlaštenja, obveze za PDV. Iznos od 2.176.008,30 € obveza za financijsku imovinu odnosi se na beskamatne zajmove uplaćene županiji  iz Državnog proraču</w:t>
      </w:r>
      <w:r w:rsidR="00A77109">
        <w:rPr>
          <w:rFonts w:ascii="Calibri" w:eastAsia="Times New Roman" w:hAnsi="Calibri" w:cs="Calibri"/>
          <w:color w:val="000000"/>
          <w:sz w:val="24"/>
          <w:szCs w:val="24"/>
        </w:rPr>
        <w:t>na.</w:t>
      </w:r>
    </w:p>
    <w:p w14:paraId="56754353" w14:textId="77777777" w:rsidR="00F807E3" w:rsidRPr="00F807E3" w:rsidRDefault="00F807E3" w:rsidP="00A77109">
      <w:pPr>
        <w:jc w:val="both"/>
        <w:rPr>
          <w:rFonts w:ascii="Calibri" w:eastAsia="Times New Roman" w:hAnsi="Calibri" w:cs="Calibri"/>
          <w:color w:val="000000"/>
          <w:sz w:val="16"/>
          <w:szCs w:val="16"/>
        </w:rPr>
      </w:pPr>
    </w:p>
    <w:p w14:paraId="416DFA2E" w14:textId="3A8D7BB5" w:rsidR="009D6F7D" w:rsidRPr="00F807E3" w:rsidRDefault="009D6F7D" w:rsidP="009D6F7D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807E3">
        <w:rPr>
          <w:rFonts w:ascii="Calibri" w:eastAsia="Times New Roman" w:hAnsi="Calibri" w:cs="Calibri"/>
          <w:color w:val="000000" w:themeColor="text1"/>
          <w:sz w:val="24"/>
          <w:szCs w:val="24"/>
        </w:rPr>
        <w:t>Dubrovačko-neretvanska županija i njeni proračunski korisnici vode 57</w:t>
      </w:r>
      <w:r w:rsidR="00F807E3" w:rsidRPr="00F807E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r w:rsidRPr="00F807E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sudskih sporova, a procijenjena vrijednost sporova iznosi 4.087.529,38 €. 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Od ukupne vrijednosti sudskih sporova Županije </w:t>
      </w:r>
      <w:r w:rsidR="00F807E3" w:rsidRPr="00F807E3">
        <w:rPr>
          <w:rFonts w:eastAsia="Times New Roman" w:cstheme="minorHAnsi"/>
          <w:color w:val="000000" w:themeColor="text1"/>
          <w:sz w:val="24"/>
          <w:szCs w:val="24"/>
        </w:rPr>
        <w:t>887.474,79 €</w:t>
      </w:r>
      <w:r w:rsidRPr="00F807E3">
        <w:rPr>
          <w:rFonts w:eastAsia="Times New Roman" w:cstheme="minorHAnsi"/>
          <w:color w:val="000000" w:themeColor="text1"/>
          <w:sz w:val="24"/>
          <w:szCs w:val="24"/>
        </w:rPr>
        <w:t xml:space="preserve"> odnosi se na potraživanja farmacija za farmaceutske proizvode isporučene Općoj bolnici Dubrovnik, a za koje je Županija kao osnivač solidarno odgovorna.</w:t>
      </w:r>
    </w:p>
    <w:p w14:paraId="66CDBC6B" w14:textId="3323A143" w:rsidR="009D6F7D" w:rsidRPr="00F807E3" w:rsidRDefault="009D6F7D" w:rsidP="009D6F7D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807E3">
        <w:rPr>
          <w:rFonts w:eastAsia="Times New Roman" w:cstheme="minorHAnsi"/>
          <w:color w:val="000000" w:themeColor="text1"/>
          <w:sz w:val="24"/>
          <w:szCs w:val="24"/>
        </w:rPr>
        <w:t>Najveći broj sudskih sporova kod proračunskih korisnika vodi se uglavnom zbog tužbi zaposlenika, a vezano za isplatu materijalnih prava zaposlenika.</w:t>
      </w:r>
    </w:p>
    <w:p w14:paraId="1346A358" w14:textId="17F52CCE" w:rsidR="00F807E3" w:rsidRDefault="00F807E3" w:rsidP="00A77109">
      <w:pPr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33C49967" w14:textId="77777777" w:rsidR="00F807E3" w:rsidRPr="00A77109" w:rsidRDefault="00F807E3" w:rsidP="00A77109">
      <w:pPr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378BBC44" w14:textId="5C40E12C" w:rsidR="007B0FFB" w:rsidRPr="004013F8" w:rsidRDefault="004013F8" w:rsidP="00F807E3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bookmarkStart w:id="0" w:name="_Hlk132623067"/>
      <w:r w:rsidRPr="004013F8">
        <w:rPr>
          <w:rFonts w:eastAsia="Times New Roman" w:cstheme="minorHAnsi"/>
          <w:b/>
          <w:color w:val="000000" w:themeColor="text1"/>
          <w:sz w:val="24"/>
          <w:szCs w:val="24"/>
        </w:rPr>
        <w:lastRenderedPageBreak/>
        <w:t>Tablica 1.</w:t>
      </w:r>
      <w:r w:rsidRPr="004013F8">
        <w:rPr>
          <w:rFonts w:eastAsia="Times New Roman" w:cstheme="minorHAnsi"/>
          <w:color w:val="000000" w:themeColor="text1"/>
          <w:sz w:val="24"/>
          <w:szCs w:val="24"/>
        </w:rPr>
        <w:t xml:space="preserve"> Stanje nenaplaćenih potraživanja, dospjelih obveza i potencijalnih obveza po osnovi sudskih sporova  Županije i njenih proračunskih korisnika na dan 31.12.2023. godine</w:t>
      </w:r>
      <w:bookmarkEnd w:id="0"/>
    </w:p>
    <w:tbl>
      <w:tblPr>
        <w:tblW w:w="10531" w:type="dxa"/>
        <w:tblLook w:val="04A0" w:firstRow="1" w:lastRow="0" w:firstColumn="1" w:lastColumn="0" w:noHBand="0" w:noVBand="1"/>
      </w:tblPr>
      <w:tblGrid>
        <w:gridCol w:w="2967"/>
        <w:gridCol w:w="1506"/>
        <w:gridCol w:w="1613"/>
        <w:gridCol w:w="1250"/>
        <w:gridCol w:w="1559"/>
        <w:gridCol w:w="1636"/>
      </w:tblGrid>
      <w:tr w:rsidR="00281FB7" w:rsidRPr="00281FB7" w14:paraId="0719F821" w14:textId="77777777" w:rsidTr="00ED42D6">
        <w:trPr>
          <w:trHeight w:val="900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24C021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PRORAČUN/KORISNICI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8F8A7DB" w14:textId="77777777" w:rsidR="00281FB7" w:rsidRPr="00281FB7" w:rsidRDefault="00281FB7" w:rsidP="0028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Potraživanja za prihode poslovanja 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64C80A7" w14:textId="77777777" w:rsidR="00281FB7" w:rsidRPr="00281FB7" w:rsidRDefault="00281FB7" w:rsidP="0028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Potraživanja od prodaje nefinancijske imovine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FF08FDC" w14:textId="77777777" w:rsidR="00281FB7" w:rsidRPr="00281FB7" w:rsidRDefault="00281FB7" w:rsidP="0028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Ispravak potraživanja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ACBDB3C" w14:textId="77777777" w:rsidR="00281FB7" w:rsidRPr="00281FB7" w:rsidRDefault="00281FB7" w:rsidP="0028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Dospjele obveze</w:t>
            </w:r>
          </w:p>
        </w:tc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9A697C9" w14:textId="77777777" w:rsidR="00281FB7" w:rsidRPr="00281FB7" w:rsidRDefault="00281FB7" w:rsidP="0028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Potencijalne obveze po osnovi sudskih sporova</w:t>
            </w:r>
          </w:p>
        </w:tc>
      </w:tr>
      <w:tr w:rsidR="00281FB7" w:rsidRPr="00281FB7" w14:paraId="76272163" w14:textId="77777777" w:rsidTr="00ED42D6">
        <w:trPr>
          <w:trHeight w:val="6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0B21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Dubrovačko neretvanska županija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638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3.946.395,37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4AE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481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440.357,22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FDC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35.403,30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9066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1.851.183,85</w:t>
            </w:r>
          </w:p>
        </w:tc>
      </w:tr>
      <w:tr w:rsidR="00281FB7" w:rsidRPr="00281FB7" w14:paraId="67CE3A04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4D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Ante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Curać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Pinjac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, Žrnovo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E2F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178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1CB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525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6.335,23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91CA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FF19C36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A07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Blato, Blato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D0F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955,44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BA2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079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FAA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2.351,69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C089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B12DAB4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8EEC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Braća Glumac, Lastovo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BC4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4FF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EF8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B8A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0F27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5238856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27EC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Cavtat, Cavtat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5E6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2.828,76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7A5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4F6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751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D10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0E70BBD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0FF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Don Mihovila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Pavlinovića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Metković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CCC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4.749,57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863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03D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C9C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1.528,62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401D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EE324E2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36D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Fra Ante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Gnječa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Staševica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ABC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699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3781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FB5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B601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15C2749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BE9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Gruda, Gruda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053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4.461,41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F98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BB3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05C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27.062,98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339C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A5404FE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0AE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Ivo Dugandžić Mišić, Komin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76E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E9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322,72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6A8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A72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E17C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B0A04F2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3ED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Janjina, Janjina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BD2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D68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120C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2CC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5AC2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B6A67C9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9B4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Kula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Norinska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Kula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Norinska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7A5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028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A61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CC2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4.435,43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1D1C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DBC3530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5A5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Kuna, Kuna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B10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D87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452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817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875,53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6C68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57C85AC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591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Mljet, Babino Polje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9B5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76,30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96E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C3A9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01C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467B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7565735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B9F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Opuzen, Opuzen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8E6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471,02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A0D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4461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02C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30.902,22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B2EF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860049C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680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Orebić, Orebić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350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3.531,75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2ED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1F5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2FE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2E4C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4AA0E44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857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Otrići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-Dubrave,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Otrić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-Seoci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702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9CA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D0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767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1.836,26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17FA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BB8BCA2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422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Petra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Kanavelića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, Korčula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C1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3.854,00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71F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014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D3B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8.384,41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51CA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EB4420A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72C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Primorje,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Smokovljani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698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11F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037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671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0BC4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4B57807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6DB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Slano, Slano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2D7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2.432,22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117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75D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E6D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268A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29402F19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889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Smokvica, Smokvica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35C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42E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28D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0EF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60.471,44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FA09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9551831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AA0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Stjepana Radića, Metković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71A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422,81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6DE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222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963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9C5C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EA78555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F2E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Ston, Ston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7A3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5D1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D06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27A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A436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303132E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BDFC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školaTrpanj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, Trpanj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378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F3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014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EB6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8077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4EBE2EC6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B95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Vela Luka, Vela Luka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C1D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B49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BEC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9B6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14.932,95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B9B3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11CFF85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38B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škola Vladimir Nazor, Ploče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EB8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F61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560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494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A8F6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46BCA6E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70A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Osnovna škola Župa Dubrovačka, Mlini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85C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7.822,00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694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723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4C4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8.573,49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09D3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AE2AC13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9F1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Osnovna glazbena škola Metković, Metković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6FD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B5E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97B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87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72A6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09FBD37" w14:textId="77777777" w:rsidTr="004F3817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3C0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Ivo Padovan, Blato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E0E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14D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6F8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50A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9.585,97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902D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AB27A05" w14:textId="77777777" w:rsidTr="004F3817">
        <w:trPr>
          <w:trHeight w:val="510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B42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Ekonomska i trgovačka škola, Dubrovnik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3FD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1.881,95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144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FD4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74A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0D46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2.057,00</w:t>
            </w:r>
          </w:p>
        </w:tc>
      </w:tr>
      <w:tr w:rsidR="00281FB7" w:rsidRPr="00281FB7" w14:paraId="6749EE4E" w14:textId="77777777" w:rsidTr="004F3817">
        <w:trPr>
          <w:trHeight w:val="510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E78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Fra Andrije Kačića Miošića, Ploče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44D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1.171,17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DBD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83,59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BA9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6F9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10.541,34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22FA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7C68B21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16B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Gimnazija Dubrovnik,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C91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44,71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6A4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B18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C88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7D58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ED64EDC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65F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Gimnazija Metković, Metković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09D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178,64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8DC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BB2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3D5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52.834,45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B876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CE9582B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42F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Medicinska škola,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A6B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1.510,74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A20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E7CC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3D4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C864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47EFD6C2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50F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Metković, Metković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404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6D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216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4A7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11.925,65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827E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23512DF5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A46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Obrtnička i tehnička škola,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A15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661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172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7BA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2786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E334C7C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C81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Petra Šegedina, Korčula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F5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7CA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19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8C2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146,27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F35E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61D6457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170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Pomorsko-tehnička škola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234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833,62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24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F4C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210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15.530,06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7EB5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9AB3E65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4CB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Srednja poljoprivredna i tehnička škola, Opuzen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3D5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2.095,25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B85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5A6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5D8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83AF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294E762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7DAA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Turistička i ugostiteljska škola,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957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35.388,88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8EC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AB1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E8D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45.645,49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D8FD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E88D727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42C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Umjetnička škola Luke Sorkočevića,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1A7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96.983,84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401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8BA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1.375,04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0CB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1.139,25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EA4E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674DD55C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FE0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Vela Luka, Vela Luka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82E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2.521,50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61D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1B23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FED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10.003,09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CFC0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707A285D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206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Muški učenički dom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1F6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1.108,75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E35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7527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112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5FD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22AA5F6F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6B2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Učenički dom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6CB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5.986,73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D03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A8D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333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2051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4A8F7E7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E68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JU za upravljanje zaštićenim dijelovima prirode DNŽ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0A7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255.420,31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D0E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D49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277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65AD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51D52836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190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Zavod za prostorno uređenje DNŽ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1A8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C0B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53D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3D8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8C5B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1ED38BD8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84B1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Regionalna razvojna agencija DNŽ -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7BC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284.422,98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565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014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BB9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3864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495ED0B3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917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za starije osobe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84A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42.449,66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EA1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51BE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E5D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101.500,24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3B18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4972FC37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4D8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za starije i nemoćne osobe Domus Christi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059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11.006,00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10E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68F4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15D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E5BC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228E522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A28B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za starije osobe Korčula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A32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4.304,33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2E9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2B41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3DE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7.061,45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D650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2EE7FC09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EFF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za starije osobe Vela Luka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B8E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6.522,44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853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4108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B6A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73FD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483900B5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73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Opća bolnica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701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2.644.275,03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52BD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3.744.838,59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E67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196.512,25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39D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44.718.114,48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C12C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1.670.467,47</w:t>
            </w:r>
          </w:p>
        </w:tc>
      </w:tr>
      <w:tr w:rsidR="00281FB7" w:rsidRPr="00281FB7" w14:paraId="58D6FE54" w14:textId="77777777" w:rsidTr="00ED42D6">
        <w:trPr>
          <w:trHeight w:val="76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0462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Zavod za hitnu medicinu Dubrovačko-neretvanske županije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FB4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752.687,99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4D7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F8C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60E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164.386,62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0494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231.601,63</w:t>
            </w:r>
          </w:p>
        </w:tc>
      </w:tr>
      <w:tr w:rsidR="00281FB7" w:rsidRPr="00281FB7" w14:paraId="74BFC3D5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D3C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Specijalna bolnica za medicinsku rehabilitaciju </w:t>
            </w:r>
            <w:proofErr w:type="spellStart"/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Kalos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3FE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65.407,78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785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031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491,79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6C02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503,00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1517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279.106,95</w:t>
            </w:r>
          </w:p>
        </w:tc>
      </w:tr>
      <w:tr w:rsidR="00281FB7" w:rsidRPr="00281FB7" w14:paraId="1F6A69DC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AEA6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Dom zdravlja Korčula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024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516.418,89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2DE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6455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6.757,96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80F4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51.545,13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F277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09F8B21A" w14:textId="77777777" w:rsidTr="00ED42D6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E09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zdravlja dr. Ante Franulović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D33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189.433,85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C30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6.796,20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028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9948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9.257,00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41C2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49.771,91</w:t>
            </w:r>
          </w:p>
        </w:tc>
      </w:tr>
      <w:tr w:rsidR="00281FB7" w:rsidRPr="00281FB7" w14:paraId="28CE5A4E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503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zdravlja Dubrovnik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098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540.098,03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A72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E94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12.768,16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3F4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91.550,78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8811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3.340,57</w:t>
            </w:r>
          </w:p>
        </w:tc>
      </w:tr>
      <w:tr w:rsidR="00281FB7" w:rsidRPr="00281FB7" w14:paraId="09E64B8B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264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zdravlja Metković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01C9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666.522,30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3D2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2.444,01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1545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E2B1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537.687,83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65F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24317D73" w14:textId="77777777" w:rsidTr="00ED42D6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C28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 zdravlja Ploče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77C3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119.908,58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33D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1.251,91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2A80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4C3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88.969,95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B9A0C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79D410B" w14:textId="77777777" w:rsidTr="00ED42D6">
        <w:trPr>
          <w:trHeight w:val="78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7C5F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Zavod za javno zdravstvo Dubrovačko-neretvanske županije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08F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706.051,03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3436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BE9A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83.463,98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029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163.610,08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35E17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281FB7" w:rsidRPr="00281FB7" w14:paraId="313625B7" w14:textId="77777777" w:rsidTr="00ED42D6">
        <w:trPr>
          <w:trHeight w:val="315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26D50EAD" w14:textId="77777777" w:rsidR="00281FB7" w:rsidRPr="00281FB7" w:rsidRDefault="00281FB7" w:rsidP="00281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6A0C7DB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10.932.635,63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7120018F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3.755.737,02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3E8C574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741.726,40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3EBF2BE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46.294.631,68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DCC49C0" w14:textId="77777777" w:rsidR="00281FB7" w:rsidRPr="00281FB7" w:rsidRDefault="00281FB7" w:rsidP="00281F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81FB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4.087.529,38</w:t>
            </w:r>
          </w:p>
        </w:tc>
      </w:tr>
    </w:tbl>
    <w:p w14:paraId="47F47ABC" w14:textId="17D3798C" w:rsidR="004704F2" w:rsidRPr="002958EC" w:rsidRDefault="004704F2" w:rsidP="002958EC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2958EC">
        <w:rPr>
          <w:rFonts w:eastAsia="Times New Roman" w:cstheme="minorHAnsi"/>
          <w:b/>
          <w:color w:val="000000" w:themeColor="text1"/>
          <w:sz w:val="24"/>
          <w:szCs w:val="24"/>
        </w:rPr>
        <w:lastRenderedPageBreak/>
        <w:t xml:space="preserve">Tablica </w:t>
      </w:r>
      <w:r w:rsidR="008E0A8D" w:rsidRPr="002958EC">
        <w:rPr>
          <w:rFonts w:eastAsia="Times New Roman" w:cstheme="minorHAnsi"/>
          <w:b/>
          <w:color w:val="000000" w:themeColor="text1"/>
          <w:sz w:val="24"/>
          <w:szCs w:val="24"/>
        </w:rPr>
        <w:t>2</w:t>
      </w:r>
      <w:r w:rsidRPr="002958EC">
        <w:rPr>
          <w:rFonts w:eastAsia="Times New Roman" w:cstheme="minorHAnsi"/>
          <w:b/>
          <w:color w:val="000000" w:themeColor="text1"/>
          <w:sz w:val="24"/>
          <w:szCs w:val="24"/>
        </w:rPr>
        <w:t>.</w:t>
      </w:r>
      <w:r w:rsidRPr="002958EC">
        <w:rPr>
          <w:rFonts w:eastAsia="Times New Roman" w:cstheme="minorHAnsi"/>
          <w:color w:val="000000" w:themeColor="text1"/>
          <w:sz w:val="24"/>
          <w:szCs w:val="24"/>
        </w:rPr>
        <w:t xml:space="preserve"> Analitički prikaz  potraživanja za prihode Županije na dan 31.12.202</w:t>
      </w:r>
      <w:r w:rsidR="008E0A8D" w:rsidRPr="002958EC">
        <w:rPr>
          <w:rFonts w:eastAsia="Times New Roman" w:cstheme="minorHAnsi"/>
          <w:color w:val="000000" w:themeColor="text1"/>
          <w:sz w:val="24"/>
          <w:szCs w:val="24"/>
        </w:rPr>
        <w:t>3</w:t>
      </w:r>
      <w:r w:rsidRPr="002958EC">
        <w:rPr>
          <w:rFonts w:eastAsia="Times New Roman" w:cstheme="minorHAnsi"/>
          <w:color w:val="000000" w:themeColor="text1"/>
          <w:sz w:val="24"/>
          <w:szCs w:val="24"/>
        </w:rPr>
        <w:t>. godine</w:t>
      </w:r>
    </w:p>
    <w:tbl>
      <w:tblPr>
        <w:tblW w:w="6000" w:type="dxa"/>
        <w:tblLook w:val="04A0" w:firstRow="1" w:lastRow="0" w:firstColumn="1" w:lastColumn="0" w:noHBand="0" w:noVBand="1"/>
      </w:tblPr>
      <w:tblGrid>
        <w:gridCol w:w="822"/>
        <w:gridCol w:w="3563"/>
        <w:gridCol w:w="1615"/>
      </w:tblGrid>
      <w:tr w:rsidR="002958EC" w:rsidRPr="002958EC" w14:paraId="65D0D06A" w14:textId="77777777" w:rsidTr="002958EC">
        <w:trPr>
          <w:trHeight w:val="300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1E68FED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52C2B2C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Potraživanje za prihode poslovanja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A811A0B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</w:tr>
      <w:tr w:rsidR="002958EC" w:rsidRPr="002958EC" w14:paraId="7ABFA1D5" w14:textId="77777777" w:rsidTr="002958EC">
        <w:trPr>
          <w:trHeight w:val="330"/>
        </w:trPr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6A19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AF0AA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na nasljedstava i darove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F6A59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22.244,15</w:t>
            </w:r>
          </w:p>
        </w:tc>
      </w:tr>
      <w:tr w:rsidR="002958EC" w:rsidRPr="002958EC" w14:paraId="4E0D122E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6FDA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FC142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Porezi na korištenje dobara - cestovna vozila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5CA42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20.373,93</w:t>
            </w:r>
          </w:p>
        </w:tc>
      </w:tr>
      <w:tr w:rsidR="002958EC" w:rsidRPr="002958EC" w14:paraId="651F422B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3E22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F8CDF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Porezi na korištenje dobara - plovni objekti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C1DC7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23.762,08</w:t>
            </w:r>
          </w:p>
        </w:tc>
      </w:tr>
      <w:tr w:rsidR="002958EC" w:rsidRPr="002958EC" w14:paraId="23C49F89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5484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9578C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D-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RURAL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0589F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34.384,59</w:t>
            </w:r>
          </w:p>
        </w:tc>
      </w:tr>
      <w:tr w:rsidR="002958EC" w:rsidRPr="002958EC" w14:paraId="49DC5289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0118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BC3A5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MIMOSA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D672F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23.798,52</w:t>
            </w:r>
          </w:p>
        </w:tc>
      </w:tr>
      <w:tr w:rsidR="002958EC" w:rsidRPr="002958EC" w14:paraId="5B9624A6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128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587C6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ARGOS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69245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108.277,46</w:t>
            </w:r>
          </w:p>
        </w:tc>
      </w:tr>
      <w:tr w:rsidR="002958EC" w:rsidRPr="002958EC" w14:paraId="3813E183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EE5D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D3B81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SUSPORT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095EA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44.376,42</w:t>
            </w:r>
          </w:p>
        </w:tc>
      </w:tr>
      <w:tr w:rsidR="002958EC" w:rsidRPr="002958EC" w14:paraId="181AF661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3E92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05B07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CASCADE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0FC47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6.341,54</w:t>
            </w:r>
          </w:p>
        </w:tc>
      </w:tr>
      <w:tr w:rsidR="002958EC" w:rsidRPr="002958EC" w14:paraId="3D0F2420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9EC2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9692B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ADRIACLIM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477A8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23.435,03</w:t>
            </w:r>
          </w:p>
        </w:tc>
      </w:tr>
      <w:tr w:rsidR="002958EC" w:rsidRPr="002958EC" w14:paraId="693BD143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AD08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FB160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TAKE IT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SLOW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45C76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546.415,66</w:t>
            </w:r>
          </w:p>
        </w:tc>
      </w:tr>
      <w:tr w:rsidR="002958EC" w:rsidRPr="002958EC" w14:paraId="53ADFBEE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F299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2A9B5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EASY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CONNECTING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53B3A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61.632,95</w:t>
            </w:r>
          </w:p>
        </w:tc>
      </w:tr>
      <w:tr w:rsidR="002958EC" w:rsidRPr="002958EC" w14:paraId="2D80CBE3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CDD3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2F4DE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JOSIPOV DOM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89AA1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354.662,07</w:t>
            </w:r>
          </w:p>
        </w:tc>
      </w:tr>
      <w:tr w:rsidR="002958EC" w:rsidRPr="002958EC" w14:paraId="041EC481" w14:textId="77777777" w:rsidTr="002958EC">
        <w:trPr>
          <w:trHeight w:val="58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7C30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B042C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Poboljšanje pristupa primarnoj zdravstvenoj zaštiti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BD172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125.843,97</w:t>
            </w:r>
          </w:p>
        </w:tc>
      </w:tr>
      <w:tr w:rsidR="002958EC" w:rsidRPr="002958EC" w14:paraId="739996CA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4448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95991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STREAM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E0099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39.222,49</w:t>
            </w:r>
          </w:p>
        </w:tc>
      </w:tr>
      <w:tr w:rsidR="002958EC" w:rsidRPr="002958EC" w14:paraId="4420FD48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BFD6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E69B4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FIRESPILL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A0CFC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152.582,45</w:t>
            </w:r>
          </w:p>
        </w:tc>
      </w:tr>
      <w:tr w:rsidR="002958EC" w:rsidRPr="002958EC" w14:paraId="02227CB7" w14:textId="77777777" w:rsidTr="002958EC">
        <w:trPr>
          <w:trHeight w:val="78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95E9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0F4EC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JU za upravljanje zaštićenim dijelovima prirode DNŽ -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predfinanciranje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EU projekata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0BD14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248.269,02</w:t>
            </w:r>
          </w:p>
        </w:tc>
      </w:tr>
      <w:tr w:rsidR="002958EC" w:rsidRPr="002958EC" w14:paraId="3FEF1223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20CC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1DAF3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Ministarstvo branitelja - troškovi ukopa hrvatskih branitelja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96686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6.069,66</w:t>
            </w:r>
          </w:p>
        </w:tc>
      </w:tr>
      <w:tr w:rsidR="002958EC" w:rsidRPr="002958EC" w14:paraId="7BC68821" w14:textId="77777777" w:rsidTr="002958EC">
        <w:trPr>
          <w:trHeight w:val="386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96A4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AE7D2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Ministarstvo znanosti i obrazovanja  - prijevoz učenika srednjih škola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C3FC0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103.881,39</w:t>
            </w:r>
          </w:p>
        </w:tc>
      </w:tr>
      <w:tr w:rsidR="002958EC" w:rsidRPr="002958EC" w14:paraId="3CCDEE48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62F6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E2C57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Kamate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avista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IV kvartal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7EF8F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7.703,12</w:t>
            </w:r>
          </w:p>
        </w:tc>
      </w:tr>
      <w:tr w:rsidR="002958EC" w:rsidRPr="002958EC" w14:paraId="668103B3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15E0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30FE3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Potraživanja za dopusnice za županijske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linje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54550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1.194,60</w:t>
            </w:r>
          </w:p>
        </w:tc>
      </w:tr>
      <w:tr w:rsidR="002958EC" w:rsidRPr="002958EC" w14:paraId="66F61154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CAC2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A616C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Koncesije na pomorsko dobro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4A45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1.046.258,91</w:t>
            </w:r>
          </w:p>
        </w:tc>
      </w:tr>
      <w:tr w:rsidR="002958EC" w:rsidRPr="002958EC" w14:paraId="36A36B6E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C2AC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FFD53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Koncesije za upotrebu pomorskog dobra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645E0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809.969,54</w:t>
            </w:r>
          </w:p>
        </w:tc>
      </w:tr>
      <w:tr w:rsidR="002958EC" w:rsidRPr="002958EC" w14:paraId="006A65F3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389F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2078D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Koncesije za zdravstvo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87341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2.411,59</w:t>
            </w:r>
          </w:p>
        </w:tc>
      </w:tr>
      <w:tr w:rsidR="002958EC" w:rsidRPr="002958EC" w14:paraId="44397473" w14:textId="77777777" w:rsidTr="002958EC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CCE2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1B706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Dotisak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-najam prostora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713A6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100.745,67</w:t>
            </w:r>
          </w:p>
        </w:tc>
      </w:tr>
      <w:tr w:rsidR="002958EC" w:rsidRPr="002958EC" w14:paraId="7DF6CB5F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42C0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EB649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Promjena namjene </w:t>
            </w:r>
            <w:proofErr w:type="spellStart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poloprivednog</w:t>
            </w:r>
            <w:proofErr w:type="spellEnd"/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zemljište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3F625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968,17</w:t>
            </w:r>
          </w:p>
        </w:tc>
      </w:tr>
      <w:tr w:rsidR="002958EC" w:rsidRPr="002958EC" w14:paraId="34C643FC" w14:textId="77777777" w:rsidTr="002958EC">
        <w:trPr>
          <w:trHeight w:val="525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E4DB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CB4C0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Potraživanje za sufinanciranje rada odjela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EE1B9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2.223,11</w:t>
            </w:r>
          </w:p>
        </w:tc>
      </w:tr>
      <w:tr w:rsidR="002958EC" w:rsidRPr="002958EC" w14:paraId="7CC90A15" w14:textId="77777777" w:rsidTr="002958EC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E2DB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DA9E6" w14:textId="77777777" w:rsidR="002958EC" w:rsidRPr="002958EC" w:rsidRDefault="002958EC" w:rsidP="00295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Postupci vještačenja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BBB30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29.347,28</w:t>
            </w:r>
          </w:p>
        </w:tc>
      </w:tr>
      <w:tr w:rsidR="002958EC" w:rsidRPr="002958EC" w14:paraId="1E0F91A5" w14:textId="77777777" w:rsidTr="002958EC">
        <w:trPr>
          <w:trHeight w:val="315"/>
        </w:trPr>
        <w:tc>
          <w:tcPr>
            <w:tcW w:w="4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94CC2D" w14:textId="77777777" w:rsidR="002958EC" w:rsidRPr="002958EC" w:rsidRDefault="002958EC" w:rsidP="00295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269C0A0" w14:textId="77777777" w:rsidR="002958EC" w:rsidRPr="002958EC" w:rsidRDefault="002958EC" w:rsidP="002958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58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3.946.395,37</w:t>
            </w:r>
          </w:p>
        </w:tc>
      </w:tr>
    </w:tbl>
    <w:p w14:paraId="6056FD0D" w14:textId="77777777" w:rsidR="004704F2" w:rsidRPr="004704F2" w:rsidRDefault="004704F2" w:rsidP="004704F2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379F32A8" w14:textId="77777777" w:rsidR="004704F2" w:rsidRDefault="004704F2" w:rsidP="004704F2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20689A10" w14:textId="77777777" w:rsidR="004704F2" w:rsidRDefault="004704F2" w:rsidP="004704F2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421F44E5" w14:textId="77777777" w:rsidR="004704F2" w:rsidRDefault="004704F2" w:rsidP="004704F2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38783A63" w14:textId="77777777" w:rsidR="004704F2" w:rsidRDefault="004704F2" w:rsidP="004704F2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1AA574F8" w14:textId="77777777" w:rsidR="004704F2" w:rsidRPr="004704F2" w:rsidRDefault="004704F2" w:rsidP="004704F2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04884DF6" w14:textId="77777777" w:rsidR="004704F2" w:rsidRPr="004704F2" w:rsidRDefault="004704F2" w:rsidP="004704F2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6B178A50" w14:textId="77777777" w:rsidR="008F12C8" w:rsidRDefault="008F12C8"/>
    <w:sectPr w:rsidR="008F12C8" w:rsidSect="001B0DC9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D137" w14:textId="77777777" w:rsidR="00D87409" w:rsidRDefault="00D87409">
      <w:pPr>
        <w:spacing w:after="0" w:line="240" w:lineRule="auto"/>
      </w:pPr>
      <w:r>
        <w:separator/>
      </w:r>
    </w:p>
  </w:endnote>
  <w:endnote w:type="continuationSeparator" w:id="0">
    <w:p w14:paraId="0A8DCB9A" w14:textId="77777777" w:rsidR="00D87409" w:rsidRDefault="00D8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85F" w14:textId="77777777" w:rsidR="005F6D44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F8F2" w14:textId="77777777" w:rsidR="00D87409" w:rsidRDefault="00D87409">
      <w:pPr>
        <w:spacing w:after="0" w:line="240" w:lineRule="auto"/>
      </w:pPr>
      <w:r>
        <w:separator/>
      </w:r>
    </w:p>
  </w:footnote>
  <w:footnote w:type="continuationSeparator" w:id="0">
    <w:p w14:paraId="0FEEA9D6" w14:textId="77777777" w:rsidR="00D87409" w:rsidRDefault="00D8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D4D1D"/>
    <w:multiLevelType w:val="hybridMultilevel"/>
    <w:tmpl w:val="2F728942"/>
    <w:lvl w:ilvl="0" w:tplc="CFB8660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0665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F2"/>
    <w:rsid w:val="000561AC"/>
    <w:rsid w:val="00131CEA"/>
    <w:rsid w:val="0013671F"/>
    <w:rsid w:val="001E270E"/>
    <w:rsid w:val="00281FB7"/>
    <w:rsid w:val="002958EC"/>
    <w:rsid w:val="003D27BB"/>
    <w:rsid w:val="003D4244"/>
    <w:rsid w:val="004013F8"/>
    <w:rsid w:val="0041343F"/>
    <w:rsid w:val="004704F2"/>
    <w:rsid w:val="004F3817"/>
    <w:rsid w:val="006720A7"/>
    <w:rsid w:val="00675548"/>
    <w:rsid w:val="007610AD"/>
    <w:rsid w:val="007B0FFB"/>
    <w:rsid w:val="00800E5C"/>
    <w:rsid w:val="00875995"/>
    <w:rsid w:val="00886C58"/>
    <w:rsid w:val="008E0A8D"/>
    <w:rsid w:val="008F12C8"/>
    <w:rsid w:val="009D6F7D"/>
    <w:rsid w:val="00A21DB1"/>
    <w:rsid w:val="00A65FCA"/>
    <w:rsid w:val="00A77109"/>
    <w:rsid w:val="00AD0CED"/>
    <w:rsid w:val="00B365A4"/>
    <w:rsid w:val="00CA0D82"/>
    <w:rsid w:val="00D33CFD"/>
    <w:rsid w:val="00D87409"/>
    <w:rsid w:val="00E4004D"/>
    <w:rsid w:val="00ED42D6"/>
    <w:rsid w:val="00F01DA8"/>
    <w:rsid w:val="00F8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A1A5"/>
  <w15:chartTrackingRefBased/>
  <w15:docId w15:val="{52EC16A5-70D2-40A8-A957-1429C16B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1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704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4F2"/>
  </w:style>
  <w:style w:type="paragraph" w:styleId="NoSpacing">
    <w:name w:val="No Spacing"/>
    <w:uiPriority w:val="1"/>
    <w:qFormat/>
    <w:rsid w:val="00A7710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771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29</cp:revision>
  <dcterms:created xsi:type="dcterms:W3CDTF">2024-05-10T07:10:00Z</dcterms:created>
  <dcterms:modified xsi:type="dcterms:W3CDTF">2024-06-07T13:24:00Z</dcterms:modified>
</cp:coreProperties>
</file>